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2A7B5" w14:textId="77777777" w:rsidR="004A1CE2" w:rsidRPr="006D50F1" w:rsidRDefault="004A1CE2" w:rsidP="004A1CE2">
      <w:pPr>
        <w:jc w:val="center"/>
        <w:rPr>
          <w:rFonts w:ascii="Arial" w:hAnsi="Arial" w:cs="Arial"/>
          <w:b/>
          <w:color w:val="1C2045"/>
          <w:szCs w:val="22"/>
        </w:rPr>
      </w:pPr>
    </w:p>
    <w:p w14:paraId="32789E9A" w14:textId="7063E270" w:rsidR="004A1CE2" w:rsidRPr="006D50F1" w:rsidRDefault="00F926CE" w:rsidP="004A1CE2">
      <w:pPr>
        <w:jc w:val="center"/>
        <w:rPr>
          <w:rFonts w:ascii="Arial" w:hAnsi="Arial" w:cs="Arial"/>
          <w:b/>
          <w:color w:val="1C2045"/>
          <w:szCs w:val="22"/>
        </w:rPr>
      </w:pPr>
      <w:r w:rsidRPr="00E31697">
        <w:rPr>
          <w:rFonts w:ascii="Arial" w:hAnsi="Arial" w:cs="Arial"/>
          <w:b/>
          <w:noProof/>
          <w:color w:val="1C2045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A04D17" wp14:editId="39FA0DA8">
                <wp:simplePos x="0" y="0"/>
                <wp:positionH relativeFrom="margin">
                  <wp:align>left</wp:align>
                </wp:positionH>
                <wp:positionV relativeFrom="paragraph">
                  <wp:posOffset>287655</wp:posOffset>
                </wp:positionV>
                <wp:extent cx="5953125" cy="35433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354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DA0E2" w14:textId="3B9B27B2" w:rsidR="00F926CE" w:rsidRPr="00F926CE" w:rsidRDefault="00F926CE" w:rsidP="00F926CE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  <w:r w:rsidRPr="00F926CE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>Purpose</w:t>
                            </w:r>
                            <w:r w:rsidRPr="00F926CE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</w:p>
                          <w:p w14:paraId="222BDA85" w14:textId="4A4EB660" w:rsidR="00F926CE" w:rsidRPr="00F926CE" w:rsidRDefault="00F926CE" w:rsidP="00F926C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926CE">
                              <w:rPr>
                                <w:rFonts w:ascii="Arial" w:hAnsi="Arial" w:cs="Arial"/>
                              </w:rPr>
                              <w:t>Flexible tool for individuals to document reflection and learning from a wide range of settings</w:t>
                            </w:r>
                            <w:r w:rsidR="003A1A7B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341BDA52" w14:textId="77777777" w:rsidR="00F926CE" w:rsidRPr="00F926CE" w:rsidRDefault="00F926CE" w:rsidP="00F926CE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</w:p>
                          <w:p w14:paraId="076AE7E0" w14:textId="48B74B21" w:rsidR="00F926CE" w:rsidRPr="00F926CE" w:rsidRDefault="00F926CE" w:rsidP="00F926CE">
                            <w:pPr>
                              <w:spacing w:after="160" w:line="259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</w:pPr>
                            <w:r w:rsidRPr="00F926CE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 xml:space="preserve">Examples of when it can be used </w:t>
                            </w:r>
                          </w:p>
                          <w:p w14:paraId="44B2E0AC" w14:textId="3ACA0B0D" w:rsidR="00F926CE" w:rsidRPr="00F926C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F926CE">
                              <w:rPr>
                                <w:rFonts w:ascii="Arial" w:hAnsi="Arial" w:cs="Arial"/>
                              </w:rPr>
                              <w:t>Reflect on a challenging encounter</w:t>
                            </w:r>
                            <w:r w:rsidR="003A1A7B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1D620F50" w14:textId="7416D84C" w:rsidR="00F926CE" w:rsidRPr="00F926C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F926CE">
                              <w:rPr>
                                <w:rFonts w:ascii="Arial" w:hAnsi="Arial" w:cs="Arial"/>
                              </w:rPr>
                              <w:t>Reflect on the process of being involved in project activity</w:t>
                            </w:r>
                            <w:r w:rsidR="003A1A7B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F926CE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5F227F5" w14:textId="2B74CF00" w:rsidR="00F926CE" w:rsidRPr="00F926C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</w:rPr>
                            </w:pPr>
                            <w:r w:rsidRPr="00F926CE">
                              <w:rPr>
                                <w:rFonts w:ascii="Arial" w:hAnsi="Arial" w:cs="Arial"/>
                              </w:rPr>
                              <w:t>Reflect on trying to engage the local GP practice in a new service</w:t>
                            </w:r>
                            <w:r w:rsidR="003A1A7B"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F926CE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B4B596F" w14:textId="3B36025A" w:rsidR="00F926CE" w:rsidRPr="00F926C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160" w:line="259" w:lineRule="auto"/>
                              <w:ind w:left="426" w:hanging="284"/>
                              <w:rPr>
                                <w:rFonts w:ascii="Arial" w:hAnsi="Arial" w:cs="Arial"/>
                                <w:szCs w:val="22"/>
                              </w:rPr>
                            </w:pPr>
                            <w:r w:rsidRPr="00F926CE">
                              <w:rPr>
                                <w:rFonts w:ascii="Arial" w:hAnsi="Arial" w:cs="Arial"/>
                              </w:rPr>
                              <w:t>Reflect on some learning you have undertaken and applied in practice</w:t>
                            </w:r>
                            <w:r w:rsidR="003A1A7B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75ACA480" w14:textId="7E41401B" w:rsidR="00F926CE" w:rsidRDefault="00F926CE" w:rsidP="00F926C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</w:pPr>
                            <w:r w:rsidRPr="00F926CE"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  <w:t xml:space="preserve">Instructions </w:t>
                            </w:r>
                          </w:p>
                          <w:p w14:paraId="2845426C" w14:textId="77777777" w:rsidR="00F926CE" w:rsidRPr="00F926CE" w:rsidRDefault="00F926CE" w:rsidP="00F926CE">
                            <w:pPr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</w:p>
                          <w:p w14:paraId="7B2FBF54" w14:textId="2204F7E3" w:rsidR="00F926CE" w:rsidRPr="00F926C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F926CE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This tool is based on the Gibbs (1998) six-stage cyclical model of reflection</w:t>
                            </w:r>
                            <w:r w:rsidR="003A1A7B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.</w:t>
                            </w:r>
                          </w:p>
                          <w:p w14:paraId="71CBEB07" w14:textId="77777777" w:rsidR="00F926CE" w:rsidRPr="00F926C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F926CE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It is comprised of a six-stage approach, leading from a description of the event through to conclusions or considerations for future events.</w:t>
                            </w:r>
                          </w:p>
                          <w:p w14:paraId="370472F0" w14:textId="77777777" w:rsidR="00F926CE" w:rsidRPr="00F926C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F926CE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It is not mandatory to complete all sections of the reflective account if certain sections are not relevant to your experience.</w:t>
                            </w:r>
                          </w:p>
                          <w:p w14:paraId="40BA43B8" w14:textId="77777777" w:rsidR="00F926CE" w:rsidRPr="00F926C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F926CE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Reflect too on how this feedback demonstrates your achievement of the curriculum outcomes.</w:t>
                            </w:r>
                          </w:p>
                          <w:p w14:paraId="44C4BE37" w14:textId="33A673FE" w:rsidR="00F926CE" w:rsidRPr="00F926C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F926CE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Discuss your reflections with your </w:t>
                            </w:r>
                            <w:r w:rsidR="003D36C8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educational supervisor and/or designated prescribing practitioner</w:t>
                            </w:r>
                            <w:r w:rsidR="003A1A7B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.</w:t>
                            </w:r>
                            <w:r w:rsidR="003D36C8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 </w:t>
                            </w:r>
                          </w:p>
                          <w:p w14:paraId="01035B53" w14:textId="4AC20BB0" w:rsidR="00F926CE" w:rsidRDefault="00F926CE" w:rsidP="00F926CE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  <w:p w14:paraId="78D326F0" w14:textId="77777777" w:rsidR="00F926CE" w:rsidRPr="001975DF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1975DF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Provide feedback on what the pharmacist did well and areas for development. </w:t>
                            </w:r>
                          </w:p>
                          <w:p w14:paraId="5789B056" w14:textId="77777777" w:rsidR="00F926CE" w:rsidRPr="002A42D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bookmarkStart w:id="0" w:name="_Hlk79086379"/>
                            <w:bookmarkStart w:id="1" w:name="_Hlk79086380"/>
                            <w:r w:rsidRPr="001975DF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The overall rating should reflect the expected level of a post-registration foundation </w:t>
                            </w:r>
                            <w:r w:rsidRPr="002A42DE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pharmacist as defined in the curriculum.</w:t>
                            </w:r>
                          </w:p>
                          <w:p w14:paraId="583EAEE1" w14:textId="77777777" w:rsidR="00F926CE" w:rsidRPr="002A42D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2A42DE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>‘Not applicable’ means that the pharmacist did not cover the identified area as it was not within the context of the procedure or case</w:t>
                            </w:r>
                            <w:r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>.</w:t>
                            </w:r>
                          </w:p>
                          <w:p w14:paraId="77C7CD32" w14:textId="77777777" w:rsidR="00F926CE" w:rsidRPr="002A42DE" w:rsidRDefault="00F926CE" w:rsidP="00F926CE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426" w:hanging="284"/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</w:pPr>
                            <w:r w:rsidRPr="002A42DE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 xml:space="preserve">‘Below expected level of performance’ means that either the pharmacist did not cover the identified area to a competent </w:t>
                            </w:r>
                            <w:proofErr w:type="gramStart"/>
                            <w:r w:rsidRPr="002A42DE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>level</w:t>
                            </w:r>
                            <w:proofErr w:type="gramEnd"/>
                            <w:r w:rsidRPr="002A42DE"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 xml:space="preserve"> or it was not demonstrated at all, and should have been</w:t>
                            </w:r>
                            <w:r>
                              <w:rPr>
                                <w:rFonts w:ascii="Arial" w:hAnsi="Arial" w:cs="Arial"/>
                                <w:szCs w:val="22"/>
                                <w:shd w:val="clear" w:color="auto" w:fill="FFFFFF"/>
                              </w:rPr>
                              <w:t>.</w:t>
                            </w:r>
                            <w:r w:rsidRPr="002A42DE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 </w:t>
                            </w:r>
                            <w:bookmarkEnd w:id="0"/>
                            <w:bookmarkEnd w:id="1"/>
                          </w:p>
                          <w:p w14:paraId="4717E0BD" w14:textId="77777777" w:rsidR="00F926CE" w:rsidRPr="00D341FC" w:rsidRDefault="00F926CE" w:rsidP="00F926CE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A04D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2.65pt;width:468.75pt;height:279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">
                <v:textbox>
                  <w:txbxContent>
                    <w:p w14:paraId="3BFDA0E2" w14:textId="3B9B27B2" w:rsidR="00F926CE" w:rsidRPr="00F926CE" w:rsidRDefault="00F926CE" w:rsidP="00F926CE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  <w:r w:rsidRPr="00F926CE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>Purpose</w:t>
                      </w:r>
                      <w:r w:rsidRPr="00F926CE"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  <w:t xml:space="preserve"> </w:t>
                      </w:r>
                    </w:p>
                    <w:p w14:paraId="222BDA85" w14:textId="4A4EB660" w:rsidR="00F926CE" w:rsidRPr="00F926CE" w:rsidRDefault="00F926CE" w:rsidP="00F926CE">
                      <w:pPr>
                        <w:rPr>
                          <w:rFonts w:ascii="Arial" w:hAnsi="Arial" w:cs="Arial"/>
                        </w:rPr>
                      </w:pPr>
                      <w:r w:rsidRPr="00F926CE">
                        <w:rPr>
                          <w:rFonts w:ascii="Arial" w:hAnsi="Arial" w:cs="Arial"/>
                        </w:rPr>
                        <w:t>Flexible tool for individuals to document reflection and learning from a wide range of settings</w:t>
                      </w:r>
                      <w:r w:rsidR="003A1A7B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341BDA52" w14:textId="77777777" w:rsidR="00F926CE" w:rsidRPr="00F926CE" w:rsidRDefault="00F926CE" w:rsidP="00F926CE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</w:p>
                    <w:p w14:paraId="076AE7E0" w14:textId="48B74B21" w:rsidR="00F926CE" w:rsidRPr="00F926CE" w:rsidRDefault="00F926CE" w:rsidP="00F926CE">
                      <w:pPr>
                        <w:spacing w:after="160" w:line="259" w:lineRule="auto"/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</w:pPr>
                      <w:r w:rsidRPr="00F926CE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 xml:space="preserve">Examples of when it can be used </w:t>
                      </w:r>
                    </w:p>
                    <w:p w14:paraId="44B2E0AC" w14:textId="3ACA0B0D" w:rsidR="00F926CE" w:rsidRPr="00F926CE" w:rsidRDefault="00F926CE" w:rsidP="00F926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F926CE">
                        <w:rPr>
                          <w:rFonts w:ascii="Arial" w:hAnsi="Arial" w:cs="Arial"/>
                        </w:rPr>
                        <w:t>Reflect on a challenging encounter</w:t>
                      </w:r>
                      <w:r w:rsidR="003A1A7B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1D620F50" w14:textId="7416D84C" w:rsidR="00F926CE" w:rsidRPr="00F926CE" w:rsidRDefault="00F926CE" w:rsidP="00F926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F926CE">
                        <w:rPr>
                          <w:rFonts w:ascii="Arial" w:hAnsi="Arial" w:cs="Arial"/>
                        </w:rPr>
                        <w:t>Reflect on the process of being involved in project activity</w:t>
                      </w:r>
                      <w:r w:rsidR="003A1A7B">
                        <w:rPr>
                          <w:rFonts w:ascii="Arial" w:hAnsi="Arial" w:cs="Arial"/>
                        </w:rPr>
                        <w:t>.</w:t>
                      </w:r>
                      <w:r w:rsidRPr="00F926CE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5F227F5" w14:textId="2B74CF00" w:rsidR="00F926CE" w:rsidRPr="00F926CE" w:rsidRDefault="00F926CE" w:rsidP="00F926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</w:rPr>
                      </w:pPr>
                      <w:r w:rsidRPr="00F926CE">
                        <w:rPr>
                          <w:rFonts w:ascii="Arial" w:hAnsi="Arial" w:cs="Arial"/>
                        </w:rPr>
                        <w:t>Reflect on trying to engage the local GP practice in a new service</w:t>
                      </w:r>
                      <w:r w:rsidR="003A1A7B">
                        <w:rPr>
                          <w:rFonts w:ascii="Arial" w:hAnsi="Arial" w:cs="Arial"/>
                        </w:rPr>
                        <w:t>.</w:t>
                      </w:r>
                      <w:r w:rsidRPr="00F926CE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B4B596F" w14:textId="3B36025A" w:rsidR="00F926CE" w:rsidRPr="00F926CE" w:rsidRDefault="00F926CE" w:rsidP="00F926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160" w:line="259" w:lineRule="auto"/>
                        <w:ind w:left="426" w:hanging="284"/>
                        <w:rPr>
                          <w:rFonts w:ascii="Arial" w:hAnsi="Arial" w:cs="Arial"/>
                          <w:szCs w:val="22"/>
                        </w:rPr>
                      </w:pPr>
                      <w:r w:rsidRPr="00F926CE">
                        <w:rPr>
                          <w:rFonts w:ascii="Arial" w:hAnsi="Arial" w:cs="Arial"/>
                        </w:rPr>
                        <w:t>Reflect on some learning you have undertaken and applied in practice</w:t>
                      </w:r>
                      <w:r w:rsidR="003A1A7B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75ACA480" w14:textId="7E41401B" w:rsidR="00F926CE" w:rsidRDefault="00F926CE" w:rsidP="00F926CE">
                      <w:pPr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</w:pPr>
                      <w:r w:rsidRPr="00F926CE"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  <w:t xml:space="preserve">Instructions </w:t>
                      </w:r>
                    </w:p>
                    <w:p w14:paraId="2845426C" w14:textId="77777777" w:rsidR="00F926CE" w:rsidRPr="00F926CE" w:rsidRDefault="00F926CE" w:rsidP="00F926CE">
                      <w:pPr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</w:p>
                    <w:p w14:paraId="7B2FBF54" w14:textId="2204F7E3" w:rsidR="00F926CE" w:rsidRPr="00F926CE" w:rsidRDefault="00F926CE" w:rsidP="00F926C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F926CE">
                        <w:rPr>
                          <w:rFonts w:ascii="Arial" w:hAnsi="Arial" w:cs="Arial"/>
                          <w:bCs/>
                          <w:szCs w:val="22"/>
                        </w:rPr>
                        <w:t>This tool is based on the Gibbs (1998) six-stage cyclical model of reflection</w:t>
                      </w:r>
                      <w:r w:rsidR="003A1A7B">
                        <w:rPr>
                          <w:rFonts w:ascii="Arial" w:hAnsi="Arial" w:cs="Arial"/>
                          <w:bCs/>
                          <w:szCs w:val="22"/>
                        </w:rPr>
                        <w:t>.</w:t>
                      </w:r>
                    </w:p>
                    <w:p w14:paraId="71CBEB07" w14:textId="77777777" w:rsidR="00F926CE" w:rsidRPr="00F926CE" w:rsidRDefault="00F926CE" w:rsidP="00F926C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F926CE">
                        <w:rPr>
                          <w:rFonts w:ascii="Arial" w:hAnsi="Arial" w:cs="Arial"/>
                          <w:bCs/>
                          <w:szCs w:val="22"/>
                        </w:rPr>
                        <w:t>It is comprised of a six-stage approach, leading from a description of the event through to conclusions or considerations for future events.</w:t>
                      </w:r>
                    </w:p>
                    <w:p w14:paraId="370472F0" w14:textId="77777777" w:rsidR="00F926CE" w:rsidRPr="00F926CE" w:rsidRDefault="00F926CE" w:rsidP="00F926C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F926CE">
                        <w:rPr>
                          <w:rFonts w:ascii="Arial" w:hAnsi="Arial" w:cs="Arial"/>
                          <w:bCs/>
                          <w:szCs w:val="22"/>
                        </w:rPr>
                        <w:t>It is not mandatory to complete all sections of the reflective account if certain sections are not relevant to your experience.</w:t>
                      </w:r>
                    </w:p>
                    <w:p w14:paraId="40BA43B8" w14:textId="77777777" w:rsidR="00F926CE" w:rsidRPr="00F926CE" w:rsidRDefault="00F926CE" w:rsidP="00F926C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F926CE">
                        <w:rPr>
                          <w:rFonts w:ascii="Arial" w:hAnsi="Arial" w:cs="Arial"/>
                          <w:bCs/>
                          <w:szCs w:val="22"/>
                        </w:rPr>
                        <w:t>Reflect too on how this feedback demonstrates your achievement of the curriculum outcomes.</w:t>
                      </w:r>
                    </w:p>
                    <w:p w14:paraId="44C4BE37" w14:textId="33A673FE" w:rsidR="00F926CE" w:rsidRPr="00F926CE" w:rsidRDefault="00F926CE" w:rsidP="00F926C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F926CE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Discuss your reflections with your </w:t>
                      </w:r>
                      <w:r w:rsidR="003D36C8">
                        <w:rPr>
                          <w:rFonts w:ascii="Arial" w:hAnsi="Arial" w:cs="Arial"/>
                          <w:bCs/>
                          <w:szCs w:val="22"/>
                        </w:rPr>
                        <w:t>educational supervisor and/or designated prescribing practitioner</w:t>
                      </w:r>
                      <w:r w:rsidR="003A1A7B">
                        <w:rPr>
                          <w:rFonts w:ascii="Arial" w:hAnsi="Arial" w:cs="Arial"/>
                          <w:bCs/>
                          <w:szCs w:val="22"/>
                        </w:rPr>
                        <w:t>.</w:t>
                      </w:r>
                      <w:r w:rsidR="003D36C8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 </w:t>
                      </w:r>
                    </w:p>
                    <w:p w14:paraId="01035B53" w14:textId="4AC20BB0" w:rsidR="00F926CE" w:rsidRDefault="00F926CE" w:rsidP="00F926CE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</w:pPr>
                    </w:p>
                    <w:p w14:paraId="78D326F0" w14:textId="77777777" w:rsidR="00F926CE" w:rsidRPr="001975DF" w:rsidRDefault="00F926CE" w:rsidP="00F926C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1975DF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Provide feedback on what the pharmacist did well and areas for development. </w:t>
                      </w:r>
                    </w:p>
                    <w:p w14:paraId="5789B056" w14:textId="77777777" w:rsidR="00F926CE" w:rsidRPr="002A42DE" w:rsidRDefault="00F926CE" w:rsidP="00F926C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bookmarkStart w:id="2" w:name="_Hlk79086379"/>
                      <w:bookmarkStart w:id="3" w:name="_Hlk79086380"/>
                      <w:r w:rsidRPr="001975DF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The overall rating should reflect the expected level of a post-registration foundation </w:t>
                      </w:r>
                      <w:r w:rsidRPr="002A42DE">
                        <w:rPr>
                          <w:rFonts w:ascii="Arial" w:hAnsi="Arial" w:cs="Arial"/>
                          <w:bCs/>
                          <w:szCs w:val="22"/>
                        </w:rPr>
                        <w:t>pharmacist as defined in the curriculum.</w:t>
                      </w:r>
                    </w:p>
                    <w:p w14:paraId="583EAEE1" w14:textId="77777777" w:rsidR="00F926CE" w:rsidRPr="002A42DE" w:rsidRDefault="00F926CE" w:rsidP="00F926C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2A42DE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>‘Not applicable’ means that the pharmacist did not cover the identified area as it was not within the context of the procedure or case</w:t>
                      </w:r>
                      <w:r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>.</w:t>
                      </w:r>
                    </w:p>
                    <w:p w14:paraId="77C7CD32" w14:textId="77777777" w:rsidR="00F926CE" w:rsidRPr="002A42DE" w:rsidRDefault="00F926CE" w:rsidP="00F926C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426" w:hanging="284"/>
                        <w:rPr>
                          <w:rFonts w:ascii="Arial" w:hAnsi="Arial" w:cs="Arial"/>
                          <w:bCs/>
                          <w:szCs w:val="22"/>
                        </w:rPr>
                      </w:pPr>
                      <w:r w:rsidRPr="002A42DE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 xml:space="preserve">‘Below expected level of performance’ means that either the pharmacist did not cover the identified area to a competent </w:t>
                      </w:r>
                      <w:proofErr w:type="gramStart"/>
                      <w:r w:rsidRPr="002A42DE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>level</w:t>
                      </w:r>
                      <w:proofErr w:type="gramEnd"/>
                      <w:r w:rsidRPr="002A42DE"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 xml:space="preserve"> or it was not demonstrated at all, and should have been</w:t>
                      </w:r>
                      <w:r>
                        <w:rPr>
                          <w:rFonts w:ascii="Arial" w:hAnsi="Arial" w:cs="Arial"/>
                          <w:szCs w:val="22"/>
                          <w:shd w:val="clear" w:color="auto" w:fill="FFFFFF"/>
                        </w:rPr>
                        <w:t>.</w:t>
                      </w:r>
                      <w:r w:rsidRPr="002A42DE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 </w:t>
                      </w:r>
                      <w:bookmarkEnd w:id="2"/>
                      <w:bookmarkEnd w:id="3"/>
                    </w:p>
                    <w:p w14:paraId="4717E0BD" w14:textId="77777777" w:rsidR="00F926CE" w:rsidRPr="00D341FC" w:rsidRDefault="00F926CE" w:rsidP="00F926CE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A1CE2" w:rsidRPr="006D50F1">
        <w:rPr>
          <w:rFonts w:ascii="Arial" w:hAnsi="Arial" w:cs="Arial"/>
          <w:b/>
          <w:color w:val="1C2045"/>
          <w:szCs w:val="22"/>
        </w:rPr>
        <w:t>Reflective account (RA)</w:t>
      </w:r>
    </w:p>
    <w:p w14:paraId="68F3C5E0" w14:textId="1E7F3C65" w:rsidR="00F926CE" w:rsidRPr="00025D9E" w:rsidRDefault="00F926CE" w:rsidP="004A1CE2">
      <w:pPr>
        <w:rPr>
          <w:rFonts w:ascii="Arial" w:hAnsi="Arial" w:cs="Arial"/>
          <w:bCs/>
          <w:i/>
          <w:iCs/>
          <w:color w:val="1C2045"/>
          <w:szCs w:val="22"/>
        </w:rPr>
      </w:pPr>
    </w:p>
    <w:tbl>
      <w:tblPr>
        <w:tblStyle w:val="TableGrid"/>
        <w:tblpPr w:leftFromText="180" w:rightFromText="180" w:vertAnchor="text" w:horzAnchor="margin" w:tblpY="121"/>
        <w:tblW w:w="9356" w:type="dxa"/>
        <w:tblInd w:w="0" w:type="dxa"/>
        <w:tblLook w:val="04A0" w:firstRow="1" w:lastRow="0" w:firstColumn="1" w:lastColumn="0" w:noHBand="0" w:noVBand="1"/>
      </w:tblPr>
      <w:tblGrid>
        <w:gridCol w:w="2405"/>
        <w:gridCol w:w="6951"/>
      </w:tblGrid>
      <w:tr w:rsidR="002670E2" w:rsidRPr="002670E2" w14:paraId="3D77E167" w14:textId="77777777" w:rsidTr="00F926CE">
        <w:tc>
          <w:tcPr>
            <w:tcW w:w="2405" w:type="dxa"/>
            <w:shd w:val="clear" w:color="auto" w:fill="F2F2F2" w:themeFill="background1" w:themeFillShade="F2"/>
          </w:tcPr>
          <w:p w14:paraId="6CC77513" w14:textId="1C2FE1E3" w:rsidR="00BE6D17" w:rsidRPr="002670E2" w:rsidRDefault="00BE6D17" w:rsidP="00C55B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670E2">
              <w:rPr>
                <w:rFonts w:ascii="Arial" w:hAnsi="Arial" w:cs="Arial"/>
                <w:b/>
                <w:sz w:val="22"/>
                <w:szCs w:val="22"/>
              </w:rPr>
              <w:t>Title of RA</w:t>
            </w:r>
          </w:p>
        </w:tc>
        <w:tc>
          <w:tcPr>
            <w:tcW w:w="6951" w:type="dxa"/>
          </w:tcPr>
          <w:p w14:paraId="3AE34FC4" w14:textId="77777777" w:rsidR="00BE6D17" w:rsidRPr="002670E2" w:rsidRDefault="00BE6D17" w:rsidP="00C55B1A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2670E2" w:rsidRPr="002670E2" w14:paraId="56762284" w14:textId="77777777" w:rsidTr="00F926CE">
        <w:tc>
          <w:tcPr>
            <w:tcW w:w="2405" w:type="dxa"/>
            <w:shd w:val="clear" w:color="auto" w:fill="F2F2F2" w:themeFill="background1" w:themeFillShade="F2"/>
          </w:tcPr>
          <w:p w14:paraId="287AACED" w14:textId="73F970BE" w:rsidR="00C55B1A" w:rsidRPr="002670E2" w:rsidRDefault="00C55B1A" w:rsidP="00C55B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670E2">
              <w:rPr>
                <w:rFonts w:ascii="Arial" w:hAnsi="Arial" w:cs="Arial"/>
                <w:b/>
                <w:sz w:val="22"/>
                <w:szCs w:val="22"/>
              </w:rPr>
              <w:t>Date of reflection</w:t>
            </w:r>
          </w:p>
        </w:tc>
        <w:tc>
          <w:tcPr>
            <w:tcW w:w="6951" w:type="dxa"/>
          </w:tcPr>
          <w:p w14:paraId="0548D73E" w14:textId="77777777" w:rsidR="00C55B1A" w:rsidRPr="002670E2" w:rsidRDefault="00C55B1A" w:rsidP="00C55B1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ED41E77" w14:textId="77777777" w:rsidR="00C55B1A" w:rsidRPr="002670E2" w:rsidRDefault="00C55B1A" w:rsidP="004A1CE2">
      <w:pPr>
        <w:rPr>
          <w:rFonts w:ascii="Arial" w:hAnsi="Arial" w:cs="Arial"/>
          <w:b/>
          <w:szCs w:val="22"/>
        </w:rPr>
      </w:pPr>
    </w:p>
    <w:p w14:paraId="14DC4873" w14:textId="61D4203E" w:rsidR="004A1CE2" w:rsidRPr="002670E2" w:rsidRDefault="004A1CE2" w:rsidP="004A1CE2">
      <w:pPr>
        <w:rPr>
          <w:rFonts w:ascii="Arial" w:hAnsi="Arial" w:cs="Arial"/>
          <w:b/>
          <w:szCs w:val="22"/>
        </w:rPr>
      </w:pPr>
    </w:p>
    <w:p w14:paraId="4B4FBC33" w14:textId="77D54C20" w:rsidR="004A1CE2" w:rsidRPr="00D663DB" w:rsidRDefault="004A1CE2" w:rsidP="004A1CE2">
      <w:pPr>
        <w:rPr>
          <w:rFonts w:ascii="Arial" w:hAnsi="Arial" w:cs="Arial"/>
          <w:b/>
          <w:szCs w:val="22"/>
        </w:rPr>
      </w:pPr>
      <w:r w:rsidRPr="002670E2">
        <w:rPr>
          <w:rFonts w:ascii="Arial" w:hAnsi="Arial" w:cs="Arial"/>
          <w:b/>
          <w:szCs w:val="22"/>
        </w:rPr>
        <w:t>Description</w:t>
      </w:r>
    </w:p>
    <w:p w14:paraId="07CF33A8" w14:textId="4CD66401" w:rsidR="004A1CE2" w:rsidRDefault="00DC1601" w:rsidP="004A1CE2">
      <w:pPr>
        <w:rPr>
          <w:rFonts w:ascii="Arial" w:hAnsi="Arial" w:cs="Arial"/>
          <w:bCs/>
          <w:szCs w:val="22"/>
        </w:rPr>
      </w:pPr>
      <w:r w:rsidRPr="002670E2">
        <w:rPr>
          <w:rFonts w:ascii="Arial" w:hAnsi="Arial" w:cs="Arial"/>
          <w:bCs/>
          <w:szCs w:val="22"/>
        </w:rPr>
        <w:t>Briefly</w:t>
      </w:r>
      <w:r w:rsidR="004A1CE2" w:rsidRPr="002670E2">
        <w:rPr>
          <w:rFonts w:ascii="Arial" w:hAnsi="Arial" w:cs="Arial"/>
          <w:bCs/>
          <w:szCs w:val="22"/>
        </w:rPr>
        <w:t xml:space="preserve"> outline the experience. This </w:t>
      </w:r>
      <w:r w:rsidR="006D50F1" w:rsidRPr="002670E2">
        <w:rPr>
          <w:rFonts w:ascii="Arial" w:hAnsi="Arial" w:cs="Arial"/>
          <w:bCs/>
          <w:szCs w:val="22"/>
        </w:rPr>
        <w:t>should</w:t>
      </w:r>
      <w:r w:rsidR="004A1CE2" w:rsidRPr="002670E2">
        <w:rPr>
          <w:rFonts w:ascii="Arial" w:hAnsi="Arial" w:cs="Arial"/>
          <w:bCs/>
          <w:szCs w:val="22"/>
        </w:rPr>
        <w:t xml:space="preserve"> be a factual account of what happened.</w:t>
      </w:r>
    </w:p>
    <w:p w14:paraId="57C76848" w14:textId="77777777" w:rsidR="00D663DB" w:rsidRPr="002670E2" w:rsidRDefault="00D663DB" w:rsidP="004A1CE2">
      <w:pPr>
        <w:rPr>
          <w:rFonts w:ascii="Arial" w:hAnsi="Arial" w:cs="Arial"/>
          <w:bCs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4A1CE2" w:rsidRPr="002670E2" w14:paraId="3C5F3015" w14:textId="77777777" w:rsidTr="00F926CE">
        <w:tc>
          <w:tcPr>
            <w:tcW w:w="9351" w:type="dxa"/>
          </w:tcPr>
          <w:p w14:paraId="2F7E15FE" w14:textId="77777777" w:rsidR="004A1CE2" w:rsidRDefault="004A1CE2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7BAF5C" w14:textId="77777777" w:rsidR="00212ECA" w:rsidRDefault="00212ECA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FD597F" w14:textId="131E7503" w:rsidR="00212ECA" w:rsidRPr="002670E2" w:rsidRDefault="00212ECA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AC47264" w14:textId="77777777" w:rsidR="004A1CE2" w:rsidRPr="002670E2" w:rsidRDefault="004A1CE2" w:rsidP="004A1CE2">
      <w:pPr>
        <w:rPr>
          <w:rFonts w:ascii="Arial" w:hAnsi="Arial" w:cs="Arial"/>
          <w:bCs/>
          <w:szCs w:val="22"/>
        </w:rPr>
      </w:pPr>
    </w:p>
    <w:p w14:paraId="3DB953C1" w14:textId="17F87DE8" w:rsidR="004A1CE2" w:rsidRPr="00D663DB" w:rsidRDefault="004A1CE2" w:rsidP="004A1CE2">
      <w:pPr>
        <w:rPr>
          <w:rFonts w:ascii="Arial" w:hAnsi="Arial" w:cs="Arial"/>
          <w:b/>
          <w:szCs w:val="22"/>
        </w:rPr>
      </w:pPr>
      <w:r w:rsidRPr="002670E2">
        <w:rPr>
          <w:rFonts w:ascii="Arial" w:hAnsi="Arial" w:cs="Arial"/>
          <w:b/>
          <w:szCs w:val="22"/>
        </w:rPr>
        <w:t>Feelings</w:t>
      </w:r>
    </w:p>
    <w:p w14:paraId="119A76F6" w14:textId="77777777" w:rsidR="00D663DB" w:rsidRDefault="004A1CE2" w:rsidP="004A1CE2">
      <w:pPr>
        <w:rPr>
          <w:rFonts w:ascii="Arial" w:hAnsi="Arial" w:cs="Arial"/>
          <w:bCs/>
          <w:szCs w:val="22"/>
        </w:rPr>
      </w:pPr>
      <w:r w:rsidRPr="002670E2">
        <w:rPr>
          <w:rFonts w:ascii="Arial" w:hAnsi="Arial" w:cs="Arial"/>
          <w:bCs/>
          <w:szCs w:val="22"/>
        </w:rPr>
        <w:t>Explain your feeling and thoughts at the time of the event giving examples which directly reference the experience.</w:t>
      </w:r>
    </w:p>
    <w:p w14:paraId="64144AE9" w14:textId="3302E867" w:rsidR="004A1CE2" w:rsidRPr="002670E2" w:rsidRDefault="004A1CE2" w:rsidP="004A1CE2">
      <w:pPr>
        <w:rPr>
          <w:rFonts w:ascii="Arial" w:hAnsi="Arial" w:cs="Arial"/>
          <w:bCs/>
          <w:szCs w:val="22"/>
        </w:rPr>
      </w:pPr>
      <w:r w:rsidRPr="002670E2">
        <w:rPr>
          <w:rFonts w:ascii="Arial" w:hAnsi="Arial" w:cs="Arial"/>
          <w:bCs/>
          <w:szCs w:val="22"/>
        </w:rPr>
        <w:t xml:space="preserve"> </w:t>
      </w: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4A1CE2" w:rsidRPr="002670E2" w14:paraId="23A160DB" w14:textId="77777777" w:rsidTr="00F926CE">
        <w:tc>
          <w:tcPr>
            <w:tcW w:w="9351" w:type="dxa"/>
          </w:tcPr>
          <w:p w14:paraId="47E9AC26" w14:textId="77777777" w:rsidR="004A1CE2" w:rsidRDefault="004A1CE2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A48EDC" w14:textId="77777777" w:rsidR="00212ECA" w:rsidRDefault="00212ECA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9DCBD4" w14:textId="6A7E0C23" w:rsidR="00212ECA" w:rsidRPr="002670E2" w:rsidRDefault="00212ECA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10D6710" w14:textId="77777777" w:rsidR="004A1CE2" w:rsidRPr="002670E2" w:rsidRDefault="004A1CE2" w:rsidP="004A1CE2">
      <w:pPr>
        <w:rPr>
          <w:rFonts w:ascii="Arial" w:hAnsi="Arial" w:cs="Arial"/>
          <w:bCs/>
          <w:szCs w:val="22"/>
        </w:rPr>
      </w:pPr>
    </w:p>
    <w:p w14:paraId="6C514DF2" w14:textId="6DD2700A" w:rsidR="004A1CE2" w:rsidRPr="00D663DB" w:rsidRDefault="004A1CE2" w:rsidP="004A1CE2">
      <w:pPr>
        <w:rPr>
          <w:rFonts w:ascii="Arial" w:hAnsi="Arial" w:cs="Arial"/>
          <w:b/>
          <w:szCs w:val="22"/>
        </w:rPr>
      </w:pPr>
      <w:r w:rsidRPr="002670E2">
        <w:rPr>
          <w:rFonts w:ascii="Arial" w:hAnsi="Arial" w:cs="Arial"/>
          <w:b/>
          <w:szCs w:val="22"/>
        </w:rPr>
        <w:t>Evaluation</w:t>
      </w:r>
    </w:p>
    <w:p w14:paraId="3B71AADE" w14:textId="77777777" w:rsidR="00D663DB" w:rsidRDefault="00DC1601" w:rsidP="004A1CE2">
      <w:pPr>
        <w:rPr>
          <w:rFonts w:ascii="Arial" w:hAnsi="Arial" w:cs="Arial"/>
          <w:bCs/>
          <w:szCs w:val="22"/>
        </w:rPr>
      </w:pPr>
      <w:r w:rsidRPr="002670E2">
        <w:rPr>
          <w:rFonts w:ascii="Arial" w:hAnsi="Arial" w:cs="Arial"/>
          <w:bCs/>
          <w:szCs w:val="22"/>
        </w:rPr>
        <w:t>Describe</w:t>
      </w:r>
      <w:r w:rsidR="004A1CE2" w:rsidRPr="002670E2">
        <w:rPr>
          <w:rFonts w:ascii="Arial" w:hAnsi="Arial" w:cs="Arial"/>
          <w:bCs/>
          <w:szCs w:val="22"/>
        </w:rPr>
        <w:t xml:space="preserve"> what</w:t>
      </w:r>
      <w:r w:rsidRPr="002670E2">
        <w:rPr>
          <w:rFonts w:ascii="Arial" w:hAnsi="Arial" w:cs="Arial"/>
          <w:bCs/>
          <w:szCs w:val="22"/>
        </w:rPr>
        <w:t xml:space="preserve"> you think</w:t>
      </w:r>
      <w:r w:rsidR="004A1CE2" w:rsidRPr="002670E2">
        <w:rPr>
          <w:rFonts w:ascii="Arial" w:hAnsi="Arial" w:cs="Arial"/>
          <w:bCs/>
          <w:szCs w:val="22"/>
        </w:rPr>
        <w:t xml:space="preserve"> went well and </w:t>
      </w:r>
      <w:r w:rsidRPr="002670E2">
        <w:rPr>
          <w:rFonts w:ascii="Arial" w:hAnsi="Arial" w:cs="Arial"/>
          <w:bCs/>
          <w:szCs w:val="22"/>
        </w:rPr>
        <w:t>what</w:t>
      </w:r>
      <w:r w:rsidR="004A1CE2" w:rsidRPr="002670E2">
        <w:rPr>
          <w:rFonts w:ascii="Arial" w:hAnsi="Arial" w:cs="Arial"/>
          <w:bCs/>
          <w:szCs w:val="22"/>
        </w:rPr>
        <w:t xml:space="preserve"> did not </w:t>
      </w:r>
      <w:r w:rsidRPr="002670E2">
        <w:rPr>
          <w:rFonts w:ascii="Arial" w:hAnsi="Arial" w:cs="Arial"/>
          <w:bCs/>
          <w:szCs w:val="22"/>
        </w:rPr>
        <w:t>go so well</w:t>
      </w:r>
      <w:r w:rsidR="004A1CE2" w:rsidRPr="002670E2">
        <w:rPr>
          <w:rFonts w:ascii="Arial" w:hAnsi="Arial" w:cs="Arial"/>
          <w:bCs/>
          <w:szCs w:val="22"/>
        </w:rPr>
        <w:t>.</w:t>
      </w:r>
    </w:p>
    <w:p w14:paraId="6B956296" w14:textId="3D212412" w:rsidR="004A1CE2" w:rsidRPr="002670E2" w:rsidRDefault="004A1CE2" w:rsidP="004A1CE2">
      <w:pPr>
        <w:rPr>
          <w:rFonts w:ascii="Arial" w:hAnsi="Arial" w:cs="Arial"/>
          <w:bCs/>
          <w:szCs w:val="22"/>
        </w:rPr>
      </w:pPr>
      <w:r w:rsidRPr="002670E2">
        <w:rPr>
          <w:rFonts w:ascii="Arial" w:hAnsi="Arial" w:cs="Arial"/>
          <w:bCs/>
          <w:szCs w:val="22"/>
        </w:rPr>
        <w:t xml:space="preserve"> </w:t>
      </w: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4A1CE2" w:rsidRPr="002670E2" w14:paraId="5DD6BDCA" w14:textId="77777777" w:rsidTr="00F926CE">
        <w:tc>
          <w:tcPr>
            <w:tcW w:w="9351" w:type="dxa"/>
          </w:tcPr>
          <w:p w14:paraId="2EB53E1F" w14:textId="77777777" w:rsidR="004A1CE2" w:rsidRDefault="004A1CE2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C10376" w14:textId="77777777" w:rsidR="00212ECA" w:rsidRDefault="00212ECA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14B0FD" w14:textId="7A1D07CC" w:rsidR="00212ECA" w:rsidRPr="002670E2" w:rsidRDefault="00212ECA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3BCD18" w14:textId="4C0FF32C" w:rsidR="004A1CE2" w:rsidRPr="002670E2" w:rsidRDefault="004A1CE2" w:rsidP="004A1CE2">
      <w:pPr>
        <w:rPr>
          <w:rFonts w:ascii="Arial" w:hAnsi="Arial" w:cs="Arial"/>
          <w:szCs w:val="22"/>
        </w:rPr>
      </w:pPr>
    </w:p>
    <w:p w14:paraId="6B3488D9" w14:textId="12B4E8CF" w:rsidR="006D50F1" w:rsidRPr="00D663DB" w:rsidRDefault="006D50F1" w:rsidP="006D50F1">
      <w:pPr>
        <w:rPr>
          <w:rFonts w:ascii="Arial" w:hAnsi="Arial" w:cs="Arial"/>
          <w:b/>
          <w:szCs w:val="22"/>
        </w:rPr>
      </w:pPr>
      <w:r w:rsidRPr="002670E2">
        <w:rPr>
          <w:rFonts w:ascii="Arial" w:hAnsi="Arial" w:cs="Arial"/>
          <w:b/>
          <w:szCs w:val="22"/>
        </w:rPr>
        <w:lastRenderedPageBreak/>
        <w:t>Analysis</w:t>
      </w:r>
    </w:p>
    <w:p w14:paraId="5972D355" w14:textId="4153FEBA" w:rsidR="006D50F1" w:rsidRDefault="000A2F8B" w:rsidP="006D50F1">
      <w:pPr>
        <w:rPr>
          <w:rFonts w:ascii="Arial" w:hAnsi="Arial" w:cs="Arial"/>
          <w:bCs/>
          <w:szCs w:val="22"/>
        </w:rPr>
      </w:pPr>
      <w:r w:rsidRPr="002670E2">
        <w:rPr>
          <w:rFonts w:ascii="Arial" w:hAnsi="Arial" w:cs="Arial"/>
          <w:bCs/>
          <w:szCs w:val="22"/>
        </w:rPr>
        <w:t xml:space="preserve">Analyse the experience. </w:t>
      </w:r>
      <w:r w:rsidR="006D50F1" w:rsidRPr="002670E2">
        <w:rPr>
          <w:rFonts w:ascii="Arial" w:hAnsi="Arial" w:cs="Arial"/>
          <w:bCs/>
          <w:szCs w:val="22"/>
        </w:rPr>
        <w:t xml:space="preserve">Why do you think the experience played out as it did? If you can, try to refer to any relevant literature or research to help make sense of the experience. </w:t>
      </w:r>
    </w:p>
    <w:p w14:paraId="4E6001E2" w14:textId="77777777" w:rsidR="00D663DB" w:rsidRPr="002670E2" w:rsidRDefault="00D663DB" w:rsidP="006D50F1">
      <w:pPr>
        <w:rPr>
          <w:rFonts w:ascii="Arial" w:hAnsi="Arial" w:cs="Arial"/>
          <w:bCs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2670E2" w:rsidRPr="002670E2" w14:paraId="306F6D72" w14:textId="77777777" w:rsidTr="00F926CE">
        <w:tc>
          <w:tcPr>
            <w:tcW w:w="9351" w:type="dxa"/>
          </w:tcPr>
          <w:p w14:paraId="65026C8E" w14:textId="77777777" w:rsidR="006D50F1" w:rsidRDefault="006D50F1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8E2D888" w14:textId="77777777" w:rsidR="00212ECA" w:rsidRDefault="00212ECA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22504D" w14:textId="290B7DB9" w:rsidR="00212ECA" w:rsidRPr="002670E2" w:rsidRDefault="00212ECA" w:rsidP="006D617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1E5DAC5" w14:textId="77777777" w:rsidR="004A1CE2" w:rsidRPr="002670E2" w:rsidRDefault="004A1CE2" w:rsidP="004A1CE2">
      <w:pPr>
        <w:rPr>
          <w:rFonts w:ascii="Arial" w:hAnsi="Arial" w:cs="Arial"/>
          <w:b/>
          <w:szCs w:val="22"/>
        </w:rPr>
      </w:pPr>
    </w:p>
    <w:p w14:paraId="7A509B71" w14:textId="54350C8C" w:rsidR="00DC1601" w:rsidRPr="002670E2" w:rsidRDefault="00DC1601" w:rsidP="00DC1601">
      <w:pPr>
        <w:rPr>
          <w:rFonts w:ascii="Arial" w:hAnsi="Arial" w:cs="Arial"/>
          <w:b/>
          <w:szCs w:val="22"/>
        </w:rPr>
      </w:pPr>
      <w:r w:rsidRPr="002670E2">
        <w:rPr>
          <w:rFonts w:ascii="Arial" w:hAnsi="Arial" w:cs="Arial"/>
          <w:b/>
          <w:szCs w:val="22"/>
        </w:rPr>
        <w:t>Conclusion</w:t>
      </w:r>
    </w:p>
    <w:p w14:paraId="01683AE3" w14:textId="122F41B6" w:rsidR="00DC1601" w:rsidRDefault="00DC1601" w:rsidP="00DC1601">
      <w:pPr>
        <w:rPr>
          <w:rFonts w:ascii="Arial" w:hAnsi="Arial" w:cs="Arial"/>
          <w:bCs/>
          <w:szCs w:val="22"/>
        </w:rPr>
      </w:pPr>
      <w:r w:rsidRPr="002670E2">
        <w:rPr>
          <w:rFonts w:ascii="Arial" w:hAnsi="Arial" w:cs="Arial"/>
          <w:bCs/>
          <w:szCs w:val="22"/>
        </w:rPr>
        <w:t xml:space="preserve">Summarise what </w:t>
      </w:r>
      <w:r w:rsidR="006D50F1" w:rsidRPr="002670E2">
        <w:rPr>
          <w:rFonts w:ascii="Arial" w:hAnsi="Arial" w:cs="Arial"/>
          <w:bCs/>
          <w:szCs w:val="22"/>
        </w:rPr>
        <w:t xml:space="preserve">you learned </w:t>
      </w:r>
      <w:proofErr w:type="gramStart"/>
      <w:r w:rsidR="006D50F1" w:rsidRPr="002670E2">
        <w:rPr>
          <w:rFonts w:ascii="Arial" w:hAnsi="Arial" w:cs="Arial"/>
          <w:bCs/>
          <w:szCs w:val="22"/>
        </w:rPr>
        <w:t>as a result of</w:t>
      </w:r>
      <w:proofErr w:type="gramEnd"/>
      <w:r w:rsidR="006D50F1" w:rsidRPr="002670E2">
        <w:rPr>
          <w:rFonts w:ascii="Arial" w:hAnsi="Arial" w:cs="Arial"/>
          <w:bCs/>
          <w:szCs w:val="22"/>
        </w:rPr>
        <w:t xml:space="preserve"> reflecting on this experience</w:t>
      </w:r>
      <w:r w:rsidR="000A2F8B" w:rsidRPr="002670E2">
        <w:rPr>
          <w:rFonts w:ascii="Arial" w:hAnsi="Arial" w:cs="Arial"/>
          <w:bCs/>
          <w:szCs w:val="22"/>
        </w:rPr>
        <w:t>.</w:t>
      </w:r>
    </w:p>
    <w:p w14:paraId="39F89758" w14:textId="77777777" w:rsidR="00D663DB" w:rsidRPr="002670E2" w:rsidRDefault="00D663DB" w:rsidP="00DC1601">
      <w:pPr>
        <w:rPr>
          <w:rFonts w:ascii="Arial" w:hAnsi="Arial" w:cs="Arial"/>
          <w:bCs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DC1601" w:rsidRPr="002670E2" w14:paraId="3BC78D92" w14:textId="77777777" w:rsidTr="00F926CE">
        <w:tc>
          <w:tcPr>
            <w:tcW w:w="9351" w:type="dxa"/>
          </w:tcPr>
          <w:p w14:paraId="2B2807B1" w14:textId="77777777" w:rsidR="00DC1601" w:rsidRDefault="00DC1601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01F834" w14:textId="77777777" w:rsidR="00212ECA" w:rsidRDefault="00212ECA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A7BB42" w14:textId="39BBE9B8" w:rsidR="00212ECA" w:rsidRPr="002670E2" w:rsidRDefault="00212ECA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484FED" w14:textId="77777777" w:rsidR="004A1CE2" w:rsidRPr="002670E2" w:rsidRDefault="004A1CE2" w:rsidP="004A1CE2">
      <w:pPr>
        <w:rPr>
          <w:rFonts w:ascii="Arial" w:hAnsi="Arial" w:cs="Arial"/>
          <w:szCs w:val="22"/>
        </w:rPr>
      </w:pPr>
    </w:p>
    <w:p w14:paraId="56CCBA61" w14:textId="10D2D59A" w:rsidR="006D50F1" w:rsidRPr="002670E2" w:rsidRDefault="006D50F1" w:rsidP="006D50F1">
      <w:pPr>
        <w:rPr>
          <w:rFonts w:ascii="Arial" w:hAnsi="Arial" w:cs="Arial"/>
          <w:b/>
          <w:szCs w:val="22"/>
        </w:rPr>
      </w:pPr>
      <w:r w:rsidRPr="002670E2">
        <w:rPr>
          <w:rFonts w:ascii="Arial" w:hAnsi="Arial" w:cs="Arial"/>
          <w:b/>
          <w:szCs w:val="22"/>
        </w:rPr>
        <w:t>Action plan</w:t>
      </w:r>
    </w:p>
    <w:p w14:paraId="0716EDE3" w14:textId="03592521" w:rsidR="006D50F1" w:rsidRDefault="006D50F1" w:rsidP="006D50F1">
      <w:pPr>
        <w:rPr>
          <w:rFonts w:ascii="Arial" w:hAnsi="Arial" w:cs="Arial"/>
          <w:bCs/>
          <w:szCs w:val="22"/>
        </w:rPr>
      </w:pPr>
      <w:r w:rsidRPr="002670E2">
        <w:rPr>
          <w:rFonts w:ascii="Arial" w:hAnsi="Arial" w:cs="Arial"/>
          <w:bCs/>
          <w:szCs w:val="22"/>
        </w:rPr>
        <w:t xml:space="preserve">Summarise the next steps you now need to take to build on </w:t>
      </w:r>
      <w:r w:rsidR="003E0C94" w:rsidRPr="002670E2">
        <w:rPr>
          <w:rFonts w:ascii="Arial" w:hAnsi="Arial" w:cs="Arial"/>
          <w:bCs/>
          <w:szCs w:val="22"/>
        </w:rPr>
        <w:t>this</w:t>
      </w:r>
      <w:r w:rsidRPr="002670E2">
        <w:rPr>
          <w:rFonts w:ascii="Arial" w:hAnsi="Arial" w:cs="Arial"/>
          <w:bCs/>
          <w:szCs w:val="22"/>
        </w:rPr>
        <w:t xml:space="preserve"> learning</w:t>
      </w:r>
      <w:r w:rsidR="000A2F8B" w:rsidRPr="002670E2">
        <w:rPr>
          <w:rFonts w:ascii="Arial" w:hAnsi="Arial" w:cs="Arial"/>
          <w:bCs/>
          <w:szCs w:val="22"/>
        </w:rPr>
        <w:t>.</w:t>
      </w:r>
    </w:p>
    <w:p w14:paraId="0DF20E9A" w14:textId="77777777" w:rsidR="00D663DB" w:rsidRPr="002670E2" w:rsidRDefault="00D663DB" w:rsidP="006D50F1">
      <w:pPr>
        <w:rPr>
          <w:rFonts w:ascii="Arial" w:hAnsi="Arial" w:cs="Arial"/>
          <w:bCs/>
          <w:szCs w:val="22"/>
        </w:rPr>
      </w:pPr>
    </w:p>
    <w:tbl>
      <w:tblPr>
        <w:tblStyle w:val="TableGrid"/>
        <w:tblW w:w="9351" w:type="dxa"/>
        <w:tblInd w:w="0" w:type="dxa"/>
        <w:tblLook w:val="04A0" w:firstRow="1" w:lastRow="0" w:firstColumn="1" w:lastColumn="0" w:noHBand="0" w:noVBand="1"/>
      </w:tblPr>
      <w:tblGrid>
        <w:gridCol w:w="9351"/>
      </w:tblGrid>
      <w:tr w:rsidR="006D50F1" w:rsidRPr="002670E2" w14:paraId="3D4F0813" w14:textId="77777777" w:rsidTr="00F926CE">
        <w:tc>
          <w:tcPr>
            <w:tcW w:w="9351" w:type="dxa"/>
          </w:tcPr>
          <w:p w14:paraId="068EFF9B" w14:textId="77777777" w:rsidR="006D50F1" w:rsidRDefault="006D50F1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70F1E4" w14:textId="77777777" w:rsidR="00212ECA" w:rsidRDefault="00212ECA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B0DE5B" w14:textId="36F086D2" w:rsidR="00212ECA" w:rsidRPr="002670E2" w:rsidRDefault="00212ECA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8432E74" w14:textId="77777777" w:rsidR="006D50F1" w:rsidRPr="002670E2" w:rsidRDefault="006D50F1">
      <w:pPr>
        <w:rPr>
          <w:rFonts w:ascii="Arial" w:hAnsi="Arial" w:cs="Arial"/>
          <w:b/>
          <w:bCs/>
          <w:szCs w:val="22"/>
        </w:rPr>
      </w:pPr>
    </w:p>
    <w:p w14:paraId="48CFCD6F" w14:textId="736000B1" w:rsidR="00662503" w:rsidRPr="002670E2" w:rsidRDefault="00662503">
      <w:pPr>
        <w:rPr>
          <w:rFonts w:ascii="Arial" w:hAnsi="Arial" w:cs="Arial"/>
          <w:b/>
          <w:bCs/>
          <w:szCs w:val="22"/>
        </w:rPr>
      </w:pPr>
    </w:p>
    <w:sectPr w:rsidR="00662503" w:rsidRPr="002670E2" w:rsidSect="00332773">
      <w:headerReference w:type="firs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AD61A" w14:textId="77777777" w:rsidR="004272CE" w:rsidRDefault="004272CE">
      <w:r>
        <w:separator/>
      </w:r>
    </w:p>
  </w:endnote>
  <w:endnote w:type="continuationSeparator" w:id="0">
    <w:p w14:paraId="031AD22A" w14:textId="77777777" w:rsidR="004272CE" w:rsidRDefault="00427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B6F1A" w14:textId="77777777" w:rsidR="004272CE" w:rsidRDefault="004272CE">
      <w:r>
        <w:separator/>
      </w:r>
    </w:p>
  </w:footnote>
  <w:footnote w:type="continuationSeparator" w:id="0">
    <w:p w14:paraId="7EC97ABF" w14:textId="77777777" w:rsidR="004272CE" w:rsidRDefault="00427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75423" w14:textId="77777777" w:rsidR="00332773" w:rsidRDefault="000A2F8B">
    <w:pPr>
      <w:pStyle w:val="Header"/>
    </w:pPr>
    <w:r>
      <w:rPr>
        <w:noProof/>
      </w:rPr>
      <w:drawing>
        <wp:inline distT="0" distB="0" distL="0" distR="0" wp14:anchorId="4150DF2E" wp14:editId="568EBF4D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1638F"/>
    <w:multiLevelType w:val="multilevel"/>
    <w:tmpl w:val="54802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40FD5"/>
    <w:multiLevelType w:val="hybridMultilevel"/>
    <w:tmpl w:val="8C52C7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03BC6"/>
    <w:multiLevelType w:val="hybridMultilevel"/>
    <w:tmpl w:val="6A607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A3DA7"/>
    <w:multiLevelType w:val="hybridMultilevel"/>
    <w:tmpl w:val="037E7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37335"/>
    <w:multiLevelType w:val="hybridMultilevel"/>
    <w:tmpl w:val="27425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74988"/>
    <w:multiLevelType w:val="hybridMultilevel"/>
    <w:tmpl w:val="7AF82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E2"/>
    <w:rsid w:val="00025D9E"/>
    <w:rsid w:val="000A2F8B"/>
    <w:rsid w:val="00212ECA"/>
    <w:rsid w:val="002670E2"/>
    <w:rsid w:val="002C56B3"/>
    <w:rsid w:val="0030221D"/>
    <w:rsid w:val="003A1A7B"/>
    <w:rsid w:val="003C350A"/>
    <w:rsid w:val="003D36C8"/>
    <w:rsid w:val="003E0C94"/>
    <w:rsid w:val="004272CE"/>
    <w:rsid w:val="004473DD"/>
    <w:rsid w:val="004A1CE2"/>
    <w:rsid w:val="00662503"/>
    <w:rsid w:val="006727A2"/>
    <w:rsid w:val="006D50F1"/>
    <w:rsid w:val="006E5294"/>
    <w:rsid w:val="00AA4857"/>
    <w:rsid w:val="00BE6D17"/>
    <w:rsid w:val="00C55B1A"/>
    <w:rsid w:val="00C77A96"/>
    <w:rsid w:val="00D663DB"/>
    <w:rsid w:val="00DC1601"/>
    <w:rsid w:val="00E6178F"/>
    <w:rsid w:val="00EA3F0D"/>
    <w:rsid w:val="00F46F3F"/>
    <w:rsid w:val="00F926CE"/>
    <w:rsid w:val="00FC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3D988"/>
  <w15:chartTrackingRefBased/>
  <w15:docId w15:val="{C54881E2-DBD5-4D38-9F8E-8F9E1879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CE2"/>
    <w:pPr>
      <w:spacing w:after="0" w:line="240" w:lineRule="auto"/>
    </w:pPr>
    <w:rPr>
      <w:rFonts w:asciiTheme="majorHAnsi" w:hAnsiTheme="majorHAnsi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1CE2"/>
    <w:pPr>
      <w:keepNext/>
      <w:keepLines/>
      <w:spacing w:before="480"/>
      <w:outlineLvl w:val="0"/>
    </w:pPr>
    <w:rPr>
      <w:rFonts w:eastAsiaTheme="majorEastAsia" w:cstheme="majorBidi"/>
      <w:b/>
      <w:bCs/>
      <w:color w:val="473367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CE2"/>
    <w:rPr>
      <w:rFonts w:asciiTheme="majorHAnsi" w:eastAsiaTheme="majorEastAsia" w:hAnsiTheme="majorHAnsi" w:cstheme="majorBidi"/>
      <w:b/>
      <w:bCs/>
      <w:color w:val="473367"/>
      <w:sz w:val="28"/>
      <w:szCs w:val="28"/>
    </w:rPr>
  </w:style>
  <w:style w:type="table" w:styleId="TableGrid">
    <w:name w:val="Table Grid"/>
    <w:basedOn w:val="TableNormal"/>
    <w:uiPriority w:val="59"/>
    <w:rsid w:val="004A1CE2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1C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1CE2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4A1CE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1C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4A1CE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C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C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0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Caroline Souter</cp:lastModifiedBy>
  <cp:revision>5</cp:revision>
  <dcterms:created xsi:type="dcterms:W3CDTF">2021-09-23T12:47:00Z</dcterms:created>
  <dcterms:modified xsi:type="dcterms:W3CDTF">2021-10-07T11:14:00Z</dcterms:modified>
</cp:coreProperties>
</file>